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874A7" w14:textId="77777777" w:rsidR="0048719A" w:rsidRDefault="002C5C9B">
      <w:r>
        <w:drawing>
          <wp:inline distT="0" distB="0" distL="0" distR="0" wp14:anchorId="1FF3AF29" wp14:editId="62938512">
            <wp:extent cx="6548989" cy="2788920"/>
            <wp:effectExtent l="0" t="0" r="444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77772" cy="284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FDBD2" w14:textId="77777777" w:rsidR="006C28FF" w:rsidRDefault="006C28FF" w:rsidP="00F12211">
      <w:pPr>
        <w:rPr>
          <w:b/>
          <w:color w:val="FF0000"/>
        </w:rPr>
      </w:pPr>
    </w:p>
    <w:p w14:paraId="3A70E71F" w14:textId="77777777" w:rsidR="00F12211" w:rsidRDefault="00F12211" w:rsidP="00F12211">
      <w:pPr>
        <w:rPr>
          <w:b/>
          <w:color w:val="FF0000"/>
          <w:sz w:val="24"/>
          <w:szCs w:val="24"/>
        </w:rPr>
      </w:pPr>
      <w:r w:rsidRPr="006C28FF">
        <w:rPr>
          <w:b/>
          <w:color w:val="FF0000"/>
          <w:sz w:val="24"/>
          <w:szCs w:val="24"/>
        </w:rPr>
        <w:t>Drátová propojka u svítidel s pohybovým čidlem v CONTROL IN a CONTROL OUT musí zůstat                                             i po zapojení svítidel do světelného obvodu.</w:t>
      </w:r>
    </w:p>
    <w:p w14:paraId="185F7651" w14:textId="77777777" w:rsidR="00FF5D7D" w:rsidRPr="006F1CEF" w:rsidRDefault="00FF5D7D" w:rsidP="00F12211">
      <w:pPr>
        <w:rPr>
          <w:b/>
          <w:color w:val="FF0000"/>
          <w:sz w:val="32"/>
          <w:szCs w:val="32"/>
        </w:rPr>
      </w:pPr>
      <w:r w:rsidRPr="006F1CEF">
        <w:rPr>
          <w:b/>
          <w:color w:val="FF0000"/>
          <w:sz w:val="32"/>
          <w:szCs w:val="32"/>
        </w:rPr>
        <w:t xml:space="preserve">Zapojení je stejné pro variantu </w:t>
      </w:r>
      <w:proofErr w:type="gramStart"/>
      <w:r w:rsidRPr="006F1CEF">
        <w:rPr>
          <w:b/>
          <w:color w:val="FF0000"/>
          <w:sz w:val="32"/>
          <w:szCs w:val="32"/>
        </w:rPr>
        <w:t>230V</w:t>
      </w:r>
      <w:proofErr w:type="gramEnd"/>
      <w:r w:rsidRPr="006F1CEF">
        <w:rPr>
          <w:b/>
          <w:color w:val="FF0000"/>
          <w:sz w:val="32"/>
          <w:szCs w:val="32"/>
        </w:rPr>
        <w:t xml:space="preserve"> i 14V</w:t>
      </w:r>
    </w:p>
    <w:p w14:paraId="214AC40A" w14:textId="77777777" w:rsidR="00F12211" w:rsidRDefault="00F12211"/>
    <w:p w14:paraId="4C4F7977" w14:textId="77777777" w:rsidR="00F12211" w:rsidRDefault="00F12211"/>
    <w:sectPr w:rsidR="00F12211" w:rsidSect="00F122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11"/>
    <w:rsid w:val="002C5C9B"/>
    <w:rsid w:val="00300D9F"/>
    <w:rsid w:val="0048719A"/>
    <w:rsid w:val="005A34DE"/>
    <w:rsid w:val="006C28FF"/>
    <w:rsid w:val="006F1CEF"/>
    <w:rsid w:val="00966C49"/>
    <w:rsid w:val="00C84663"/>
    <w:rsid w:val="00F12211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1DDF6"/>
  <w15:chartTrackingRefBased/>
  <w15:docId w15:val="{2E7732B1-81B9-4D65-A3F5-53AB6B48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1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2211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obchod</dc:creator>
  <cp:keywords/>
  <dc:description/>
  <cp:lastModifiedBy>Jiří Slovioček</cp:lastModifiedBy>
  <cp:revision>5</cp:revision>
  <cp:lastPrinted>2019-03-14T12:48:00Z</cp:lastPrinted>
  <dcterms:created xsi:type="dcterms:W3CDTF">2019-12-04T06:40:00Z</dcterms:created>
  <dcterms:modified xsi:type="dcterms:W3CDTF">2023-08-07T12:04:00Z</dcterms:modified>
</cp:coreProperties>
</file>